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147E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湖州师范大学图书馆2026年度中文纸质图书回溯编目加工项目询价单</w:t>
      </w:r>
    </w:p>
    <w:tbl>
      <w:tblPr>
        <w:tblStyle w:val="4"/>
        <w:tblpPr w:leftFromText="180" w:rightFromText="180" w:vertAnchor="text" w:horzAnchor="page" w:tblpX="1543" w:tblpY="123"/>
        <w:tblOverlap w:val="never"/>
        <w:tblW w:w="13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701"/>
        <w:gridCol w:w="1325"/>
        <w:gridCol w:w="883"/>
        <w:gridCol w:w="8234"/>
      </w:tblGrid>
      <w:tr w14:paraId="3341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16" w:type="dxa"/>
            <w:vAlign w:val="center"/>
          </w:tcPr>
          <w:p w14:paraId="7D55508D">
            <w:pPr>
              <w:adjustRightInd w:val="0"/>
              <w:snapToGrid w:val="0"/>
              <w:spacing w:line="288" w:lineRule="auto"/>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序号</w:t>
            </w:r>
          </w:p>
        </w:tc>
        <w:tc>
          <w:tcPr>
            <w:tcW w:w="2701" w:type="dxa"/>
            <w:vAlign w:val="center"/>
          </w:tcPr>
          <w:p w14:paraId="5685DCF7">
            <w:pPr>
              <w:adjustRightInd w:val="0"/>
              <w:snapToGrid w:val="0"/>
              <w:spacing w:line="288" w:lineRule="auto"/>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名称</w:t>
            </w:r>
          </w:p>
        </w:tc>
        <w:tc>
          <w:tcPr>
            <w:tcW w:w="1325" w:type="dxa"/>
            <w:shd w:val="clear" w:color="auto" w:fill="auto"/>
            <w:vAlign w:val="center"/>
          </w:tcPr>
          <w:p w14:paraId="596C625C">
            <w:pPr>
              <w:adjustRightInd w:val="0"/>
              <w:snapToGrid w:val="0"/>
              <w:spacing w:line="288" w:lineRule="auto"/>
              <w:jc w:val="center"/>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sz w:val="28"/>
                <w:szCs w:val="28"/>
              </w:rPr>
              <w:t>数量</w:t>
            </w:r>
          </w:p>
        </w:tc>
        <w:tc>
          <w:tcPr>
            <w:tcW w:w="883" w:type="dxa"/>
            <w:shd w:val="clear" w:color="auto" w:fill="auto"/>
            <w:vAlign w:val="center"/>
          </w:tcPr>
          <w:p w14:paraId="77398C7A">
            <w:pPr>
              <w:adjustRightInd w:val="0"/>
              <w:snapToGrid w:val="0"/>
              <w:spacing w:line="288" w:lineRule="auto"/>
              <w:jc w:val="center"/>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sz w:val="28"/>
                <w:szCs w:val="28"/>
              </w:rPr>
              <w:t>单位</w:t>
            </w:r>
          </w:p>
        </w:tc>
        <w:tc>
          <w:tcPr>
            <w:tcW w:w="8234" w:type="dxa"/>
            <w:vAlign w:val="center"/>
          </w:tcPr>
          <w:p w14:paraId="79D9F434">
            <w:pPr>
              <w:adjustRightInd w:val="0"/>
              <w:snapToGrid w:val="0"/>
              <w:spacing w:line="288" w:lineRule="auto"/>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rPr>
              <w:t>技术规格、</w:t>
            </w:r>
            <w:r>
              <w:rPr>
                <w:rFonts w:hint="default" w:ascii="Times New Roman" w:hAnsi="Times New Roman" w:eastAsia="仿宋_GB2312" w:cs="Times New Roman"/>
                <w:b/>
                <w:bCs/>
                <w:sz w:val="28"/>
                <w:szCs w:val="28"/>
                <w:lang w:eastAsia="zh-CN"/>
              </w:rPr>
              <w:t>用材</w:t>
            </w:r>
            <w:r>
              <w:rPr>
                <w:rFonts w:hint="default" w:ascii="Times New Roman" w:hAnsi="Times New Roman" w:eastAsia="仿宋_GB2312" w:cs="Times New Roman"/>
                <w:b/>
                <w:bCs/>
                <w:sz w:val="28"/>
                <w:szCs w:val="28"/>
              </w:rPr>
              <w:t>、安全、物理特性等要求</w:t>
            </w:r>
          </w:p>
        </w:tc>
      </w:tr>
      <w:tr w14:paraId="6EE4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2" w:hRule="atLeast"/>
        </w:trPr>
        <w:tc>
          <w:tcPr>
            <w:tcW w:w="816" w:type="dxa"/>
            <w:vAlign w:val="center"/>
          </w:tcPr>
          <w:p w14:paraId="1E43322C">
            <w:pPr>
              <w:adjustRightInd w:val="0"/>
              <w:snapToGrid w:val="0"/>
              <w:spacing w:line="288" w:lineRule="auto"/>
              <w:jc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w:t>
            </w:r>
          </w:p>
        </w:tc>
        <w:tc>
          <w:tcPr>
            <w:tcW w:w="2701" w:type="dxa"/>
            <w:vAlign w:val="center"/>
          </w:tcPr>
          <w:p w14:paraId="7C9DD3C3">
            <w:pPr>
              <w:adjustRightInd w:val="0"/>
              <w:snapToGrid w:val="0"/>
              <w:spacing w:line="288" w:lineRule="auto"/>
              <w:jc w:val="center"/>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中文纸质图书加工</w:t>
            </w:r>
          </w:p>
        </w:tc>
        <w:tc>
          <w:tcPr>
            <w:tcW w:w="1325" w:type="dxa"/>
            <w:shd w:val="clear" w:color="auto" w:fill="auto"/>
            <w:vAlign w:val="center"/>
          </w:tcPr>
          <w:p w14:paraId="0C40FCFF">
            <w:pPr>
              <w:adjustRightInd w:val="0"/>
              <w:snapToGrid w:val="0"/>
              <w:spacing w:line="288" w:lineRule="auto"/>
              <w:jc w:val="center"/>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60000</w:t>
            </w:r>
          </w:p>
        </w:tc>
        <w:tc>
          <w:tcPr>
            <w:tcW w:w="883" w:type="dxa"/>
            <w:shd w:val="clear" w:color="auto" w:fill="auto"/>
            <w:vAlign w:val="center"/>
          </w:tcPr>
          <w:p w14:paraId="5EC6CBCE">
            <w:pPr>
              <w:adjustRightInd w:val="0"/>
              <w:snapToGrid w:val="0"/>
              <w:spacing w:line="288" w:lineRule="auto"/>
              <w:jc w:val="center"/>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册</w:t>
            </w:r>
          </w:p>
        </w:tc>
        <w:tc>
          <w:tcPr>
            <w:tcW w:w="8234" w:type="dxa"/>
            <w:vAlign w:val="center"/>
          </w:tcPr>
          <w:p w14:paraId="1334D194">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1.加工要求</w:t>
            </w:r>
          </w:p>
          <w:p w14:paraId="73C3989F">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1.1馆藏章：在书名页的居中处盖湖州师范大学图书馆馆藏章，保证馆藏章位置正确，清晰美观。</w:t>
            </w:r>
          </w:p>
          <w:p w14:paraId="36DA566A">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1.2磁条：一册书贴一根磁条，500页以下图书选取图书的中间一页粘贴磁条嵌深贴牢。500页以上图书选取靠近封底处粘贴磁条嵌深贴牢。磁条深嵌书中缝，不能在书的任何一端露头。</w:t>
            </w:r>
          </w:p>
          <w:p w14:paraId="572C6621">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1.3二维码：使用湖州师范大学图书馆提供的打印机打印二份二维码并在指定位置粘贴。二维码外标粘贴在图书书脊底部，标签上的索书号需在书脊中间位置。二维码内标的粘贴位置在图书书名页的中下方（中下方如有人物头像或其他重要图案应寻找适当的空白处粘贴）。</w:t>
            </w:r>
          </w:p>
          <w:p w14:paraId="4A80C48D">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2.编目服务</w:t>
            </w:r>
          </w:p>
          <w:p w14:paraId="4ADF50B0">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2.1中文图书数据以国家图书馆中文编目数据（CNMARC）为标准，并从国家图书馆下载书目数据（湖州师范大学图书馆为国家图书馆成员馆，免费下载数据，下载率99%）；对无法下载到数据的图书，按照湖州师范大学图书馆编目规则进行简要编目。</w:t>
            </w:r>
          </w:p>
          <w:p w14:paraId="49DE6F88">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2.2加工方具备原始编目数据的能力（分类编目人员要有编目上岗证），</w:t>
            </w:r>
            <w:bookmarkStart w:id="0" w:name="_GoBack"/>
            <w:bookmarkEnd w:id="0"/>
            <w:r>
              <w:rPr>
                <w:rFonts w:hint="eastAsia" w:ascii="Times New Roman" w:hAnsi="Times New Roman" w:eastAsia="仿宋_GB2312" w:cs="Times New Roman"/>
                <w:b w:val="0"/>
                <w:bCs w:val="0"/>
                <w:sz w:val="28"/>
                <w:szCs w:val="28"/>
                <w:lang w:val="en-US" w:eastAsia="zh-CN"/>
              </w:rPr>
              <w:t>建立符合国图联编中心规范标准的书目数据，最后按照图书馆要求进行馆藏分配，完成典藏。打印财产清单，交与流通，办理好相应的手续。</w:t>
            </w:r>
          </w:p>
          <w:p w14:paraId="3C1604C7">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2.3中文图书分类依据：《中国图书馆分类法》（第五版）。中文图书馆藏索书号是分类号和书次号组成。</w:t>
            </w:r>
          </w:p>
          <w:p w14:paraId="4287642F">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2.4湖州师范大学图书馆提供图书加工场地、电脑、打印机、磁条，其余耗材、食宿、交通费等由加工方提供和承担。</w:t>
            </w:r>
          </w:p>
          <w:p w14:paraId="64E04ACC">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bCs/>
                <w:sz w:val="28"/>
                <w:szCs w:val="28"/>
                <w:lang w:val="en-US" w:eastAsia="zh-CN"/>
              </w:rPr>
              <w:t>3.质保期：</w:t>
            </w:r>
            <w:r>
              <w:rPr>
                <w:rFonts w:hint="eastAsia" w:ascii="Times New Roman" w:hAnsi="Times New Roman" w:eastAsia="仿宋_GB2312" w:cs="Times New Roman"/>
                <w:b w:val="0"/>
                <w:bCs w:val="0"/>
                <w:sz w:val="28"/>
                <w:szCs w:val="28"/>
                <w:lang w:val="en-US" w:eastAsia="zh-CN"/>
              </w:rPr>
              <w:t>1年（自交货验收合格之日起计）。</w:t>
            </w:r>
          </w:p>
          <w:p w14:paraId="75E0A156">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bCs/>
                <w:sz w:val="28"/>
                <w:szCs w:val="28"/>
                <w:lang w:val="en-US" w:eastAsia="zh-CN"/>
              </w:rPr>
              <w:t>4.付款方式：</w:t>
            </w:r>
            <w:r>
              <w:rPr>
                <w:rFonts w:hint="eastAsia" w:ascii="Times New Roman" w:hAnsi="Times New Roman" w:eastAsia="仿宋_GB2312" w:cs="Times New Roman"/>
                <w:b w:val="0"/>
                <w:bCs w:val="0"/>
                <w:sz w:val="28"/>
                <w:szCs w:val="28"/>
                <w:lang w:val="en-US" w:eastAsia="zh-CN"/>
              </w:rPr>
              <w:t>图书加工完成后根据实际数量结算，结算时务必完成加工全流程闭环，即按照编目数据交送后呈入藏状态的图书数量来结算。</w:t>
            </w:r>
          </w:p>
          <w:p w14:paraId="34381B03">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eastAsiaTheme="minorEastAsia"/>
                <w:lang w:val="en-US" w:eastAsia="zh-CN"/>
              </w:rPr>
            </w:pPr>
            <w:r>
              <w:rPr>
                <w:rFonts w:hint="eastAsia" w:ascii="Times New Roman" w:hAnsi="Times New Roman" w:eastAsia="仿宋_GB2312" w:cs="Times New Roman"/>
                <w:b/>
                <w:bCs/>
                <w:sz w:val="28"/>
                <w:szCs w:val="28"/>
                <w:lang w:val="en-US" w:eastAsia="zh-CN"/>
              </w:rPr>
              <w:t>5.最高限价：</w:t>
            </w:r>
            <w:r>
              <w:rPr>
                <w:rFonts w:hint="eastAsia" w:ascii="Times New Roman" w:hAnsi="Times New Roman" w:eastAsia="仿宋_GB2312" w:cs="Times New Roman"/>
                <w:b w:val="0"/>
                <w:bCs w:val="0"/>
                <w:sz w:val="28"/>
                <w:szCs w:val="28"/>
                <w:lang w:val="en-US" w:eastAsia="zh-CN"/>
              </w:rPr>
              <w:t>图书加工单册最高限价2.2元/册。</w:t>
            </w:r>
          </w:p>
        </w:tc>
      </w:tr>
      <w:tr w14:paraId="3EA9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25" w:type="dxa"/>
            <w:gridSpan w:val="4"/>
            <w:vAlign w:val="center"/>
          </w:tcPr>
          <w:p w14:paraId="5713F905">
            <w:pPr>
              <w:adjustRightInd w:val="0"/>
              <w:snapToGrid w:val="0"/>
              <w:spacing w:line="288" w:lineRule="auto"/>
              <w:jc w:val="center"/>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报价</w:t>
            </w:r>
          </w:p>
        </w:tc>
        <w:tc>
          <w:tcPr>
            <w:tcW w:w="8234" w:type="dxa"/>
            <w:vAlign w:val="center"/>
          </w:tcPr>
          <w:p w14:paraId="3FB3E324">
            <w:pPr>
              <w:adjustRightInd w:val="0"/>
              <w:snapToGrid w:val="0"/>
              <w:spacing w:line="288" w:lineRule="auto"/>
              <w:jc w:val="center"/>
              <w:rPr>
                <w:rFonts w:hint="default" w:ascii="Times New Roman" w:hAnsi="Times New Roman" w:eastAsia="宋体" w:cs="Times New Roman"/>
                <w:b/>
                <w:bCs/>
                <w:sz w:val="18"/>
                <w:szCs w:val="18"/>
                <w:lang w:val="en-US" w:eastAsia="zh-CN"/>
              </w:rPr>
            </w:pPr>
            <w:r>
              <w:rPr>
                <w:rFonts w:hint="eastAsia" w:ascii="Times New Roman" w:hAnsi="Times New Roman" w:eastAsia="仿宋_GB2312" w:cs="Times New Roman"/>
                <w:b w:val="0"/>
                <w:bCs w:val="0"/>
                <w:sz w:val="28"/>
                <w:szCs w:val="28"/>
                <w:lang w:val="en-US" w:eastAsia="zh-CN"/>
              </w:rPr>
              <w:t>元/册</w:t>
            </w:r>
          </w:p>
        </w:tc>
      </w:tr>
    </w:tbl>
    <w:p w14:paraId="70E98F0C">
      <w:pPr>
        <w:pStyle w:val="3"/>
        <w:ind w:firstLine="5435" w:firstLineChars="1742"/>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报价单位（盖章）：</w:t>
      </w:r>
    </w:p>
    <w:p w14:paraId="11FD479C">
      <w:pPr>
        <w:pStyle w:val="3"/>
        <w:ind w:firstLine="5435" w:firstLineChars="1742"/>
        <w:jc w:val="center"/>
      </w:pPr>
      <w:r>
        <w:rPr>
          <w:rFonts w:hint="eastAsia" w:ascii="仿宋_GB2312" w:hAnsi="仿宋_GB2312" w:eastAsia="仿宋_GB2312" w:cs="仿宋_GB2312"/>
          <w:color w:val="000000"/>
          <w:kern w:val="0"/>
          <w:sz w:val="32"/>
          <w:szCs w:val="32"/>
          <w:lang w:val="en-US" w:eastAsia="zh-CN"/>
        </w:rPr>
        <w:t>日期：    年    月   日</w:t>
      </w:r>
    </w:p>
    <w:sectPr>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A702E"/>
    <w:rsid w:val="05DA5758"/>
    <w:rsid w:val="066761DB"/>
    <w:rsid w:val="0E13046A"/>
    <w:rsid w:val="11710EE9"/>
    <w:rsid w:val="148364BB"/>
    <w:rsid w:val="196547FC"/>
    <w:rsid w:val="1A0758B3"/>
    <w:rsid w:val="1C86294A"/>
    <w:rsid w:val="219A525F"/>
    <w:rsid w:val="21F6259A"/>
    <w:rsid w:val="2859402B"/>
    <w:rsid w:val="2B607D2C"/>
    <w:rsid w:val="30A0006A"/>
    <w:rsid w:val="34BA702E"/>
    <w:rsid w:val="399568FB"/>
    <w:rsid w:val="3AA20FB4"/>
    <w:rsid w:val="3D5E4764"/>
    <w:rsid w:val="3FFC5399"/>
    <w:rsid w:val="411B3B36"/>
    <w:rsid w:val="438A00C4"/>
    <w:rsid w:val="47091EA9"/>
    <w:rsid w:val="4BA3041E"/>
    <w:rsid w:val="4E807407"/>
    <w:rsid w:val="4FA709C3"/>
    <w:rsid w:val="52CB5456"/>
    <w:rsid w:val="547B4B11"/>
    <w:rsid w:val="5F9F6241"/>
    <w:rsid w:val="604F09E7"/>
    <w:rsid w:val="62EE4F16"/>
    <w:rsid w:val="633E1DCC"/>
    <w:rsid w:val="670224F3"/>
    <w:rsid w:val="6BBF213F"/>
    <w:rsid w:val="6F667AFB"/>
    <w:rsid w:val="723B3CCE"/>
    <w:rsid w:val="77E32071"/>
    <w:rsid w:val="7C9B7036"/>
    <w:rsid w:val="7CCF4F32"/>
    <w:rsid w:val="7EFE9308"/>
    <w:rsid w:val="7FFD81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8"/>
      <w:szCs w:val="24"/>
    </w:rPr>
  </w:style>
  <w:style w:type="paragraph" w:styleId="3">
    <w:name w:val="Body Text Indent"/>
    <w:basedOn w:val="1"/>
    <w:next w:val="1"/>
    <w:qFormat/>
    <w:uiPriority w:val="0"/>
    <w:pPr>
      <w:spacing w:line="200" w:lineRule="atLeast"/>
      <w:ind w:firstLine="301"/>
    </w:pPr>
    <w:rPr>
      <w:rFonts w:hAnsi="Courier New" w:cs="Times New Roman"/>
      <w:spacing w:val="-4"/>
      <w:sz w:val="18"/>
      <w:szCs w:val="20"/>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790</Words>
  <Characters>831</Characters>
  <Lines>0</Lines>
  <Paragraphs>0</Paragraphs>
  <TotalTime>4</TotalTime>
  <ScaleCrop>false</ScaleCrop>
  <LinksUpToDate>false</LinksUpToDate>
  <CharactersWithSpaces>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2025-07-10T17:13:00Z</dcterms:created>
  <dc:creator>Administrator</dc:creator>
  <cp:lastModifiedBy>波拉利丝</cp:lastModifiedBy>
  <dcterms:modified xsi:type="dcterms:W3CDTF">2026-06-15T07:26:53Z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eyJoZGlkIjoiNmY4YzY0NTFjZmM4MWM0ZmYyZjRhZjJmZDk2NzAzM2UiLCJ1c2VySWQiOiI0NDEwNTMyMjgifQ==</vt:lpwstr>
  </property>
  <property fmtid="{D5CDD505-2E9C-101B-9397-08002B2CF9AE}" pid="4" name="ICV">
    <vt:lpwstr>85FA20A8B3574F5B9D0A284107FBE573_13</vt:lpwstr>
  </property>
</Properties>
</file>